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B1B13" w14:textId="77777777" w:rsidR="005E63D6" w:rsidRPr="005E63D6" w:rsidRDefault="008611C4" w:rsidP="005E63D6">
      <w:pPr>
        <w:spacing w:after="160" w:line="288" w:lineRule="auto"/>
        <w:jc w:val="center"/>
        <w:rPr>
          <w:rFonts w:ascii="Times New Roman" w:eastAsia="Times New Roman" w:hAnsi="Times New Roman" w:cs="Times New Roman"/>
          <w:b/>
          <w:iCs/>
          <w:sz w:val="32"/>
          <w:szCs w:val="36"/>
        </w:rPr>
      </w:pPr>
      <w:r w:rsidRPr="005E63D6">
        <w:rPr>
          <w:rFonts w:ascii="Times New Roman" w:eastAsia="Times New Roman" w:hAnsi="Times New Roman" w:cs="Times New Roman"/>
          <w:b/>
          <w:iCs/>
          <w:sz w:val="32"/>
          <w:szCs w:val="36"/>
        </w:rPr>
        <w:t>Những Lời Khai Thị Trí Huệ Trong Kinh Kim Cang</w:t>
      </w:r>
    </w:p>
    <w:p w14:paraId="22E18C92" w14:textId="6C351C49" w:rsidR="008611C4" w:rsidRPr="005E63D6" w:rsidRDefault="008611C4" w:rsidP="005E63D6">
      <w:pPr>
        <w:spacing w:after="0" w:line="288" w:lineRule="auto"/>
        <w:rPr>
          <w:rFonts w:ascii="Times New Roman" w:eastAsia="Times New Roman" w:hAnsi="Times New Roman" w:cs="Times New Roman"/>
          <w:iCs/>
          <w:sz w:val="28"/>
          <w:szCs w:val="28"/>
        </w:rPr>
      </w:pPr>
      <w:r w:rsidRPr="005E63D6">
        <w:rPr>
          <w:rFonts w:ascii="Times New Roman" w:eastAsia="Times New Roman" w:hAnsi="Times New Roman" w:cs="Times New Roman"/>
          <w:b/>
          <w:iCs/>
          <w:sz w:val="28"/>
          <w:szCs w:val="28"/>
        </w:rPr>
        <w:t>Chủ Đề 345:</w:t>
      </w:r>
      <w:r w:rsidRPr="005E63D6">
        <w:rPr>
          <w:rFonts w:ascii="Times New Roman" w:eastAsia="Times New Roman" w:hAnsi="Times New Roman" w:cs="Times New Roman"/>
          <w:iCs/>
          <w:sz w:val="28"/>
          <w:szCs w:val="28"/>
        </w:rPr>
        <w:t xml:space="preserve"> </w:t>
      </w:r>
      <w:r w:rsidRPr="005E63D6">
        <w:rPr>
          <w:rFonts w:ascii="Times New Roman" w:eastAsia="Times New Roman" w:hAnsi="Times New Roman" w:cs="Times New Roman"/>
          <w:b/>
          <w:iCs/>
          <w:sz w:val="28"/>
          <w:szCs w:val="28"/>
        </w:rPr>
        <w:t>Kế Thừa Và Làm Hưng Thịnh Hạt Giống Phật, Không Gì Hơn Kinh Này</w:t>
      </w:r>
    </w:p>
    <w:p w14:paraId="67E71A60" w14:textId="1CD5F7E4" w:rsidR="009D1D4A" w:rsidRDefault="009D1D4A" w:rsidP="009D1D4A">
      <w:pPr>
        <w:spacing w:after="0" w:line="288" w:lineRule="auto"/>
        <w:rPr>
          <w:rFonts w:ascii="Times New Roman" w:eastAsia="Times New Roman" w:hAnsi="Times New Roman" w:cs="Times New Roman"/>
          <w:b/>
          <w:bCs/>
          <w:sz w:val="28"/>
          <w:szCs w:val="28"/>
        </w:rPr>
      </w:pPr>
      <w:r w:rsidRPr="009D1D4A">
        <w:rPr>
          <w:rFonts w:ascii="Times New Roman" w:eastAsia="Times New Roman" w:hAnsi="Times New Roman" w:cs="Times New Roman"/>
          <w:b/>
          <w:bCs/>
          <w:sz w:val="28"/>
          <w:szCs w:val="28"/>
        </w:rPr>
        <w:t>Chủ giảng:</w:t>
      </w:r>
      <w:r w:rsidRPr="009D1D4A">
        <w:rPr>
          <w:rFonts w:ascii="Times New Roman" w:eastAsia="Times New Roman" w:hAnsi="Times New Roman" w:cs="Times New Roman"/>
          <w:bCs/>
          <w:sz w:val="28"/>
          <w:szCs w:val="28"/>
        </w:rPr>
        <w:t xml:space="preserve"> Pháp sư Tịnh Không</w:t>
      </w:r>
    </w:p>
    <w:p w14:paraId="41DA898B" w14:textId="72093FF2" w:rsidR="008611C4" w:rsidRPr="005E63D6" w:rsidRDefault="008611C4" w:rsidP="005E63D6">
      <w:pPr>
        <w:spacing w:after="0" w:line="288" w:lineRule="auto"/>
        <w:rPr>
          <w:rFonts w:ascii="Times New Roman" w:eastAsia="Times New Roman" w:hAnsi="Times New Roman" w:cs="Times New Roman"/>
          <w:sz w:val="28"/>
          <w:szCs w:val="28"/>
        </w:rPr>
      </w:pPr>
      <w:r w:rsidRPr="005E63D6">
        <w:rPr>
          <w:rFonts w:ascii="Times New Roman" w:eastAsia="Times New Roman" w:hAnsi="Times New Roman" w:cs="Times New Roman"/>
          <w:b/>
          <w:bCs/>
          <w:sz w:val="28"/>
          <w:szCs w:val="28"/>
        </w:rPr>
        <w:t>Thời gian:</w:t>
      </w:r>
      <w:r w:rsidRPr="005E63D6">
        <w:rPr>
          <w:rFonts w:ascii="Times New Roman" w:eastAsia="Times New Roman" w:hAnsi="Times New Roman" w:cs="Times New Roman"/>
          <w:sz w:val="28"/>
          <w:szCs w:val="28"/>
        </w:rPr>
        <w:t xml:space="preserve"> Tháng 05 năm 1995</w:t>
      </w:r>
    </w:p>
    <w:p w14:paraId="77DB5E6D" w14:textId="77777777" w:rsidR="008611C4" w:rsidRPr="005E63D6" w:rsidRDefault="008611C4" w:rsidP="005E63D6">
      <w:pPr>
        <w:spacing w:after="0" w:line="288" w:lineRule="auto"/>
        <w:rPr>
          <w:rFonts w:ascii="Times New Roman" w:eastAsia="Times New Roman" w:hAnsi="Times New Roman" w:cs="Times New Roman"/>
          <w:sz w:val="28"/>
          <w:szCs w:val="28"/>
        </w:rPr>
      </w:pPr>
      <w:r w:rsidRPr="005E63D6">
        <w:rPr>
          <w:rFonts w:ascii="Times New Roman" w:eastAsia="Times New Roman" w:hAnsi="Times New Roman" w:cs="Times New Roman"/>
          <w:b/>
          <w:bCs/>
          <w:sz w:val="28"/>
          <w:szCs w:val="28"/>
        </w:rPr>
        <w:t>Địa điểm:</w:t>
      </w:r>
      <w:r w:rsidRPr="005E63D6">
        <w:rPr>
          <w:rFonts w:ascii="Times New Roman" w:eastAsia="Times New Roman" w:hAnsi="Times New Roman" w:cs="Times New Roman"/>
          <w:sz w:val="28"/>
          <w:szCs w:val="28"/>
        </w:rPr>
        <w:t xml:space="preserve"> Cư Sĩ Lâm Phật Giáo Singapore</w:t>
      </w:r>
    </w:p>
    <w:p w14:paraId="35C27FFF" w14:textId="77777777" w:rsidR="008611C4" w:rsidRPr="005E63D6" w:rsidRDefault="008611C4" w:rsidP="005E63D6">
      <w:pPr>
        <w:spacing w:after="0" w:line="288" w:lineRule="auto"/>
        <w:rPr>
          <w:rFonts w:ascii="Times New Roman" w:eastAsia="Times New Roman" w:hAnsi="Times New Roman" w:cs="Times New Roman"/>
          <w:sz w:val="28"/>
          <w:szCs w:val="28"/>
        </w:rPr>
      </w:pPr>
      <w:r w:rsidRPr="005E63D6">
        <w:rPr>
          <w:rFonts w:ascii="Times New Roman" w:eastAsia="Times New Roman" w:hAnsi="Times New Roman" w:cs="Times New Roman"/>
          <w:b/>
          <w:bCs/>
          <w:sz w:val="28"/>
          <w:szCs w:val="28"/>
        </w:rPr>
        <w:t>Trích lục từ:</w:t>
      </w:r>
      <w:r w:rsidRPr="005E63D6">
        <w:rPr>
          <w:rFonts w:ascii="Times New Roman" w:eastAsia="Times New Roman" w:hAnsi="Times New Roman" w:cs="Times New Roman"/>
          <w:sz w:val="28"/>
          <w:szCs w:val="28"/>
        </w:rPr>
        <w:t xml:space="preserve"> Báo cáo nghiên cứu Kim Cang Bát Nhã (Tập 028)</w:t>
      </w:r>
    </w:p>
    <w:p w14:paraId="01B531FB" w14:textId="77777777" w:rsidR="008611C4" w:rsidRPr="005E63D6" w:rsidRDefault="008611C4" w:rsidP="005E63D6">
      <w:pPr>
        <w:spacing w:after="0" w:line="288" w:lineRule="auto"/>
        <w:rPr>
          <w:rFonts w:ascii="Times New Roman" w:eastAsia="Times New Roman" w:hAnsi="Times New Roman" w:cs="Times New Roman"/>
          <w:sz w:val="28"/>
          <w:szCs w:val="28"/>
        </w:rPr>
      </w:pPr>
      <w:r w:rsidRPr="005E63D6">
        <w:rPr>
          <w:rFonts w:ascii="Times New Roman" w:eastAsia="Times New Roman" w:hAnsi="Times New Roman" w:cs="Times New Roman"/>
          <w:b/>
          <w:sz w:val="28"/>
          <w:szCs w:val="28"/>
        </w:rPr>
        <w:t>Chuyển ngữ:</w:t>
      </w:r>
      <w:r w:rsidRPr="005E63D6">
        <w:rPr>
          <w:rFonts w:ascii="Times New Roman" w:eastAsia="Times New Roman" w:hAnsi="Times New Roman" w:cs="Times New Roman"/>
          <w:sz w:val="28"/>
          <w:szCs w:val="28"/>
        </w:rPr>
        <w:t xml:space="preserve"> Tịch Minh</w:t>
      </w:r>
    </w:p>
    <w:p w14:paraId="1F4B2395" w14:textId="1DB0D9A3" w:rsidR="008611C4" w:rsidRPr="005E63D6" w:rsidRDefault="005E63D6" w:rsidP="00C0577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A0C3DB" w14:textId="77777777" w:rsidR="00993CC1" w:rsidRPr="005E63D6" w:rsidRDefault="00993CC1" w:rsidP="005E63D6">
      <w:pPr>
        <w:spacing w:after="160" w:line="288" w:lineRule="auto"/>
        <w:ind w:firstLine="540"/>
        <w:jc w:val="both"/>
        <w:rPr>
          <w:rFonts w:ascii="Times New Roman" w:eastAsia="Times New Roman" w:hAnsi="Times New Roman" w:cs="Times New Roman"/>
          <w:b/>
          <w:sz w:val="28"/>
          <w:szCs w:val="28"/>
        </w:rPr>
      </w:pPr>
      <w:r w:rsidRPr="005E63D6">
        <w:rPr>
          <w:rFonts w:ascii="Times New Roman" w:eastAsia="DFKai-SB" w:hAnsi="Times New Roman" w:cs="Times New Roman"/>
          <w:b/>
          <w:bCs/>
          <w:sz w:val="28"/>
          <w:szCs w:val="28"/>
        </w:rPr>
        <w:t>【</w:t>
      </w:r>
      <w:r w:rsidRPr="005E63D6">
        <w:rPr>
          <w:rFonts w:ascii="Times New Roman" w:eastAsia="Times New Roman" w:hAnsi="Times New Roman" w:cs="Times New Roman"/>
          <w:b/>
          <w:bCs/>
          <w:sz w:val="28"/>
          <w:szCs w:val="28"/>
        </w:rPr>
        <w:t>Thiệu long Phật chủng, mạc quá thử kinh.</w:t>
      </w:r>
      <w:r w:rsidRPr="005E63D6">
        <w:rPr>
          <w:rFonts w:ascii="Times New Roman" w:eastAsia="DFKai-SB" w:hAnsi="Times New Roman" w:cs="Times New Roman"/>
          <w:b/>
          <w:bCs/>
          <w:sz w:val="28"/>
          <w:szCs w:val="28"/>
        </w:rPr>
        <w:t>】</w:t>
      </w:r>
      <w:r w:rsidRPr="005E63D6">
        <w:rPr>
          <w:rFonts w:ascii="Times New Roman" w:eastAsia="Times New Roman" w:hAnsi="Times New Roman" w:cs="Times New Roman"/>
          <w:b/>
          <w:sz w:val="28"/>
          <w:szCs w:val="28"/>
        </w:rPr>
        <w:t> </w:t>
      </w:r>
      <w:r w:rsidRPr="005E63D6">
        <w:rPr>
          <w:rFonts w:ascii="Times New Roman" w:eastAsia="Times New Roman" w:hAnsi="Times New Roman" w:cs="Times New Roman"/>
          <w:b/>
          <w:i/>
          <w:iCs/>
          <w:sz w:val="28"/>
          <w:szCs w:val="28"/>
        </w:rPr>
        <w:t>(Nghĩa là: Kế thừa và làm hưng thịnh hạt giống Phật, không gì hơn kinh này.)</w:t>
      </w:r>
    </w:p>
    <w:p w14:paraId="52865FEE" w14:textId="2DFBBA0A"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 xml:space="preserve">Chữ </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Thiệu</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 xml:space="preserve"> (</w:t>
      </w:r>
      <w:r w:rsidRPr="005E63D6">
        <w:rPr>
          <w:rFonts w:ascii="Times New Roman" w:eastAsia="DFKai-SB" w:hAnsi="Times New Roman" w:cs="Times New Roman"/>
          <w:sz w:val="28"/>
          <w:szCs w:val="28"/>
        </w:rPr>
        <w:t>紹</w:t>
      </w:r>
      <w:r w:rsidRPr="005E63D6">
        <w:rPr>
          <w:rFonts w:ascii="Times New Roman" w:eastAsia="Times New Roman" w:hAnsi="Times New Roman" w:cs="Times New Roman"/>
          <w:sz w:val="28"/>
          <w:szCs w:val="28"/>
        </w:rPr>
        <w:t xml:space="preserve">) mang nghĩa là kế thừa, tiếp nối, chính là điều chúng ta thường gọi là </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tục Phật huệ mạng</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 xml:space="preserve"> (tiếp nối huệ mạng của Phật). Chữ </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Long</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 xml:space="preserve"> (</w:t>
      </w:r>
      <w:r w:rsidRPr="005E63D6">
        <w:rPr>
          <w:rFonts w:ascii="Times New Roman" w:eastAsia="DFKai-SB" w:hAnsi="Times New Roman" w:cs="Times New Roman"/>
          <w:sz w:val="28"/>
          <w:szCs w:val="28"/>
        </w:rPr>
        <w:t>隆</w:t>
      </w:r>
      <w:r w:rsidRPr="005E63D6">
        <w:rPr>
          <w:rFonts w:ascii="Times New Roman" w:eastAsia="Times New Roman" w:hAnsi="Times New Roman" w:cs="Times New Roman"/>
          <w:sz w:val="28"/>
          <w:szCs w:val="28"/>
        </w:rPr>
        <w:t>) nghĩa là hưng thịnh, rộng lớn, làm cho Phật pháp được phát dương quang đại.</w:t>
      </w:r>
    </w:p>
    <w:p w14:paraId="081B1038" w14:textId="77777777"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Đối với câu kinh này, đã là người đệ tử Phật chân chánh thì không thể không có cái tâm ấy, không thể không chân thật, nỗ lực thực hành. Chỉ cần tận tâm, tận lực thì chính là công đức viên mãn.</w:t>
      </w:r>
    </w:p>
    <w:p w14:paraId="1149F742" w14:textId="77777777"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Bất luận là tại gia hay xuất gia, bốn chúng đệ tử đều có trách nhiệm này, đều có sứ mạng này. Đây là điều chúng tôi đã nhiều lần nhắc nhở, giải thích trong suốt kỳ giảng giải này.</w:t>
      </w:r>
    </w:p>
    <w:p w14:paraId="5D9F5A51" w14:textId="77777777"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Trong toàn bộ Phật pháp, bộ kinh này thuộc về cương yếu chỉ đạo, là nguyên tắc chỉ đạo cho việc tu học. Nó không chỉ là bộ điển tịch quan trọng của Thiền Tông, mà nói một cách thiết thực, tất cả Đại Thừa, bất luận là tông phái nào, pháp môn nào, cũng đều không thể rời xa nguyên lý nguyên tắc được giảng trong kinh </w:t>
      </w:r>
      <w:r w:rsidRPr="005E63D6">
        <w:rPr>
          <w:rFonts w:ascii="Times New Roman" w:eastAsia="Times New Roman" w:hAnsi="Times New Roman" w:cs="Times New Roman"/>
          <w:i/>
          <w:iCs/>
          <w:sz w:val="28"/>
          <w:szCs w:val="28"/>
        </w:rPr>
        <w:t>Kim Cang</w:t>
      </w:r>
      <w:r w:rsidRPr="005E63D6">
        <w:rPr>
          <w:rFonts w:ascii="Times New Roman" w:eastAsia="Times New Roman" w:hAnsi="Times New Roman" w:cs="Times New Roman"/>
          <w:sz w:val="28"/>
          <w:szCs w:val="28"/>
        </w:rPr>
        <w:t>, ngay cả pháp môn Niệm Phật cũng nằm trong số đó.</w:t>
      </w:r>
    </w:p>
    <w:p w14:paraId="4558D03C" w14:textId="77777777"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 xml:space="preserve">Chúng ta niệm câu Phật hiệu </w:t>
      </w:r>
      <w:r w:rsidR="007D64DF" w:rsidRPr="005E63D6">
        <w:rPr>
          <w:rFonts w:ascii="Times New Roman" w:eastAsia="Times New Roman" w:hAnsi="Times New Roman" w:cs="Times New Roman"/>
          <w:sz w:val="28"/>
          <w:szCs w:val="28"/>
        </w:rPr>
        <w:t>này chưa được tương ưng</w:t>
      </w:r>
      <w:r w:rsidRPr="005E63D6">
        <w:rPr>
          <w:rFonts w:ascii="Times New Roman" w:eastAsia="Times New Roman" w:hAnsi="Times New Roman" w:cs="Times New Roman"/>
          <w:sz w:val="28"/>
          <w:szCs w:val="28"/>
        </w:rPr>
        <w:t xml:space="preserve">, công phu không đắc lực, nguyên nhân đều nằm ở chỗ vọng tưởng, phân biệt, chấp trước chưa được buông xả triệt để, </w:t>
      </w:r>
      <w:r w:rsidR="007D64DF" w:rsidRPr="005E63D6">
        <w:rPr>
          <w:rFonts w:ascii="Times New Roman" w:hAnsi="Times New Roman" w:cs="Times New Roman"/>
          <w:bCs/>
          <w:sz w:val="28"/>
          <w:szCs w:val="28"/>
        </w:rPr>
        <w:t>cho nên câu Phật hiệu niệm không đạt</w:t>
      </w:r>
      <w:r w:rsidR="007D64DF" w:rsidRPr="005E63D6">
        <w:rPr>
          <w:rFonts w:ascii="Times New Roman" w:hAnsi="Times New Roman" w:cs="Times New Roman"/>
          <w:sz w:val="28"/>
          <w:szCs w:val="28"/>
        </w:rPr>
        <w:t>.</w:t>
      </w:r>
    </w:p>
    <w:p w14:paraId="7B395C78" w14:textId="10259663" w:rsidR="00993CC1" w:rsidRPr="005E63D6" w:rsidRDefault="00993CC1" w:rsidP="005E63D6">
      <w:pPr>
        <w:spacing w:after="160" w:line="288" w:lineRule="auto"/>
        <w:ind w:firstLine="540"/>
        <w:jc w:val="both"/>
        <w:rPr>
          <w:rFonts w:ascii="Times New Roman" w:eastAsia="Times New Roman" w:hAnsi="Times New Roman" w:cs="Times New Roman"/>
          <w:sz w:val="28"/>
          <w:szCs w:val="28"/>
        </w:rPr>
      </w:pPr>
      <w:r w:rsidRPr="005E63D6">
        <w:rPr>
          <w:rFonts w:ascii="Times New Roman" w:eastAsia="Times New Roman" w:hAnsi="Times New Roman" w:cs="Times New Roman"/>
          <w:sz w:val="28"/>
          <w:szCs w:val="28"/>
        </w:rPr>
        <w:t xml:space="preserve">Giả sử trong đời sống thường ngày, chúng ta thật sự làm được </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vô trụ sanh tâm</w:t>
      </w:r>
      <w:r w:rsidR="0059717D" w:rsidRPr="005E63D6">
        <w:rPr>
          <w:rFonts w:ascii="Times New Roman" w:eastAsia="Times New Roman" w:hAnsi="Times New Roman" w:cs="Times New Roman"/>
          <w:sz w:val="28"/>
          <w:szCs w:val="28"/>
        </w:rPr>
        <w:t>”</w:t>
      </w:r>
      <w:r w:rsidRPr="005E63D6">
        <w:rPr>
          <w:rFonts w:ascii="Times New Roman" w:eastAsia="Times New Roman" w:hAnsi="Times New Roman" w:cs="Times New Roman"/>
          <w:sz w:val="28"/>
          <w:szCs w:val="28"/>
        </w:rPr>
        <w:t>, thì việc vãng sanh nhất định nắm chắc phần vãng sanh. Qua đó có thể thấy, </w:t>
      </w:r>
      <w:r w:rsidRPr="005E63D6">
        <w:rPr>
          <w:rFonts w:ascii="Times New Roman" w:eastAsia="Times New Roman" w:hAnsi="Times New Roman" w:cs="Times New Roman"/>
          <w:i/>
          <w:iCs/>
          <w:sz w:val="28"/>
          <w:szCs w:val="28"/>
        </w:rPr>
        <w:t>Kim Cang Bát Nhã</w:t>
      </w:r>
      <w:r w:rsidRPr="005E63D6">
        <w:rPr>
          <w:rFonts w:ascii="Times New Roman" w:eastAsia="Times New Roman" w:hAnsi="Times New Roman" w:cs="Times New Roman"/>
          <w:sz w:val="28"/>
          <w:szCs w:val="28"/>
        </w:rPr>
        <w:t> giúp ích rất lớn cho người niệm Phật.</w:t>
      </w:r>
    </w:p>
    <w:p w14:paraId="4A0BA138" w14:textId="6D0ECF57" w:rsidR="00366332" w:rsidRPr="005E63D6" w:rsidRDefault="00993CC1" w:rsidP="005E63D6">
      <w:pPr>
        <w:spacing w:after="160" w:line="288" w:lineRule="auto"/>
        <w:ind w:firstLine="540"/>
        <w:jc w:val="both"/>
        <w:rPr>
          <w:rFonts w:ascii="Times New Roman" w:hAnsi="Times New Roman" w:cs="Times New Roman"/>
          <w:sz w:val="28"/>
        </w:rPr>
      </w:pPr>
      <w:r w:rsidRPr="005E63D6">
        <w:rPr>
          <w:rFonts w:ascii="Times New Roman" w:eastAsia="Times New Roman" w:hAnsi="Times New Roman" w:cs="Times New Roman"/>
          <w:sz w:val="28"/>
          <w:szCs w:val="28"/>
        </w:rPr>
        <w:lastRenderedPageBreak/>
        <w:t>Chúng ta xem tiếp đoạn kinh văn bên dưới, hiển thị lý do vì sao kinh này thù thắng. Phần trước đã nói, thọ trì đọc tụng, vì người diễn nói bốn câu kệ, công đức ấy là vô lượng vô biên, vượt hơn cả việc dùng bảy báu nhiều như số cát sông Hằng trong Đại thiên thế giới để bố thí.</w:t>
      </w:r>
    </w:p>
    <w:sectPr w:rsidR="00366332" w:rsidRPr="005E63D6" w:rsidSect="005E63D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BA0B9" w14:textId="77777777" w:rsidR="005E63D6" w:rsidRDefault="005E63D6" w:rsidP="005E63D6">
      <w:pPr>
        <w:spacing w:after="0" w:line="240" w:lineRule="auto"/>
      </w:pPr>
      <w:r>
        <w:separator/>
      </w:r>
    </w:p>
  </w:endnote>
  <w:endnote w:type="continuationSeparator" w:id="0">
    <w:p w14:paraId="064A7611" w14:textId="77777777" w:rsidR="005E63D6" w:rsidRDefault="005E63D6" w:rsidP="005E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AFA4" w14:textId="77777777" w:rsidR="005E63D6" w:rsidRDefault="005E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DA6F" w14:textId="495CFFD4" w:rsidR="005E63D6" w:rsidRPr="005E63D6" w:rsidRDefault="005E63D6" w:rsidP="005E63D6">
    <w:pPr>
      <w:pStyle w:val="Footer"/>
      <w:tabs>
        <w:tab w:val="clear" w:pos="4513"/>
        <w:tab w:val="clear" w:pos="9026"/>
      </w:tabs>
      <w:jc w:val="center"/>
      <w:rPr>
        <w:rFonts w:ascii="Times New Roman" w:hAnsi="Times New Roman" w:cs="Times New Roman"/>
        <w:sz w:val="24"/>
      </w:rPr>
    </w:pPr>
    <w:r w:rsidRPr="005E63D6">
      <w:rPr>
        <w:rFonts w:ascii="Times New Roman" w:hAnsi="Times New Roman" w:cs="Times New Roman"/>
        <w:sz w:val="24"/>
      </w:rPr>
      <w:fldChar w:fldCharType="begin"/>
    </w:r>
    <w:r w:rsidRPr="005E63D6">
      <w:rPr>
        <w:rFonts w:ascii="Times New Roman" w:hAnsi="Times New Roman" w:cs="Times New Roman"/>
        <w:sz w:val="24"/>
      </w:rPr>
      <w:instrText xml:space="preserve"> PAGE  \* MERGEFORMAT </w:instrText>
    </w:r>
    <w:r w:rsidRPr="005E63D6">
      <w:rPr>
        <w:rFonts w:ascii="Times New Roman" w:hAnsi="Times New Roman" w:cs="Times New Roman"/>
        <w:sz w:val="24"/>
      </w:rPr>
      <w:fldChar w:fldCharType="separate"/>
    </w:r>
    <w:r w:rsidRPr="005E63D6">
      <w:rPr>
        <w:rFonts w:ascii="Times New Roman" w:hAnsi="Times New Roman" w:cs="Times New Roman"/>
        <w:noProof/>
        <w:sz w:val="24"/>
      </w:rPr>
      <w:t>1</w:t>
    </w:r>
    <w:r w:rsidRPr="005E63D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D049" w14:textId="77777777" w:rsidR="005E63D6" w:rsidRDefault="005E6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7FB4" w14:textId="77777777" w:rsidR="005E63D6" w:rsidRDefault="005E63D6" w:rsidP="005E63D6">
      <w:pPr>
        <w:spacing w:after="0" w:line="240" w:lineRule="auto"/>
      </w:pPr>
      <w:r>
        <w:separator/>
      </w:r>
    </w:p>
  </w:footnote>
  <w:footnote w:type="continuationSeparator" w:id="0">
    <w:p w14:paraId="1AE1755F" w14:textId="77777777" w:rsidR="005E63D6" w:rsidRDefault="005E63D6" w:rsidP="005E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633B5" w14:textId="77777777" w:rsidR="005E63D6" w:rsidRDefault="005E6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CB12" w14:textId="77777777" w:rsidR="005E63D6" w:rsidRDefault="005E6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1187" w14:textId="77777777" w:rsidR="005E63D6" w:rsidRDefault="005E6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F74"/>
    <w:rsid w:val="000352CE"/>
    <w:rsid w:val="00184AA4"/>
    <w:rsid w:val="002B6485"/>
    <w:rsid w:val="00366332"/>
    <w:rsid w:val="0059717D"/>
    <w:rsid w:val="005E63D6"/>
    <w:rsid w:val="0079251A"/>
    <w:rsid w:val="007D64DF"/>
    <w:rsid w:val="00806B7D"/>
    <w:rsid w:val="008611C4"/>
    <w:rsid w:val="00993CC1"/>
    <w:rsid w:val="009D1D4A"/>
    <w:rsid w:val="00C0577E"/>
    <w:rsid w:val="00D82F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FA0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93C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993CC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3CC1"/>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993CC1"/>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993C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63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3D6"/>
  </w:style>
  <w:style w:type="paragraph" w:styleId="Footer">
    <w:name w:val="footer"/>
    <w:basedOn w:val="Normal"/>
    <w:link w:val="FooterChar"/>
    <w:uiPriority w:val="99"/>
    <w:unhideWhenUsed/>
    <w:rsid w:val="005E63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786159">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0">
          <w:marLeft w:val="0"/>
          <w:marRight w:val="0"/>
          <w:marTop w:val="0"/>
          <w:marBottom w:val="0"/>
          <w:divBdr>
            <w:top w:val="none" w:sz="0" w:space="0" w:color="auto"/>
            <w:left w:val="none" w:sz="0" w:space="0" w:color="auto"/>
            <w:bottom w:val="none" w:sz="0" w:space="0" w:color="auto"/>
            <w:right w:val="none" w:sz="0" w:space="0" w:color="auto"/>
          </w:divBdr>
          <w:divsChild>
            <w:div w:id="840971270">
              <w:marLeft w:val="0"/>
              <w:marRight w:val="0"/>
              <w:marTop w:val="0"/>
              <w:marBottom w:val="0"/>
              <w:divBdr>
                <w:top w:val="none" w:sz="0" w:space="0" w:color="auto"/>
                <w:left w:val="none" w:sz="0" w:space="0" w:color="auto"/>
                <w:bottom w:val="none" w:sz="0" w:space="0" w:color="auto"/>
                <w:right w:val="none" w:sz="0" w:space="0" w:color="auto"/>
              </w:divBdr>
              <w:divsChild>
                <w:div w:id="859440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2026-02-12T06:24:00Z</dcterms:created>
  <dcterms:modified xsi:type="dcterms:W3CDTF">2026-10-23T03:21:00Z</dcterms:modified>
</cp:coreProperties>
</file>